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E34D" w14:textId="392798F7" w:rsidR="00F57A1D" w:rsidRDefault="00F57A1D" w:rsidP="00F57A1D">
      <w:pPr>
        <w:tabs>
          <w:tab w:val="center" w:pos="1418"/>
          <w:tab w:val="center" w:pos="4395"/>
          <w:tab w:val="right" w:pos="6096"/>
        </w:tabs>
        <w:spacing w:after="0"/>
        <w:rPr>
          <w:sz w:val="20"/>
          <w:szCs w:val="20"/>
        </w:rPr>
      </w:pPr>
      <w:r>
        <w:rPr>
          <w:sz w:val="20"/>
          <w:szCs w:val="20"/>
        </w:rPr>
        <w:tab/>
      </w:r>
      <w:r>
        <w:rPr>
          <w:sz w:val="20"/>
          <w:szCs w:val="20"/>
        </w:rPr>
        <w:tab/>
      </w:r>
      <w:r>
        <w:rPr>
          <w:sz w:val="20"/>
          <w:szCs w:val="20"/>
        </w:rPr>
        <w:tab/>
      </w:r>
      <w:r w:rsidRPr="00F57A1D">
        <w:rPr>
          <w:sz w:val="18"/>
          <w:szCs w:val="18"/>
        </w:rPr>
        <w:t>BM13.1-ĐT-BVCS</w:t>
      </w:r>
    </w:p>
    <w:p w14:paraId="06300DD7" w14:textId="1D14044B" w:rsidR="000D5ADA" w:rsidRPr="00F57A1D" w:rsidRDefault="00F57A1D" w:rsidP="007B628C">
      <w:pPr>
        <w:tabs>
          <w:tab w:val="center" w:pos="1418"/>
          <w:tab w:val="center" w:pos="4536"/>
        </w:tabs>
        <w:spacing w:after="0"/>
        <w:rPr>
          <w:sz w:val="16"/>
          <w:szCs w:val="16"/>
        </w:rPr>
      </w:pPr>
      <w:r>
        <w:rPr>
          <w:sz w:val="20"/>
          <w:szCs w:val="20"/>
        </w:rPr>
        <w:tab/>
      </w:r>
      <w:r w:rsidR="001870DD" w:rsidRPr="001870DD">
        <w:rPr>
          <w:sz w:val="16"/>
          <w:szCs w:val="16"/>
        </w:rPr>
        <w:t>MINISTRY OF EDUCATION AND TRAINING</w:t>
      </w:r>
      <w:r>
        <w:rPr>
          <w:sz w:val="16"/>
          <w:szCs w:val="16"/>
        </w:rPr>
        <w:tab/>
      </w:r>
      <w:r w:rsidR="00BD07A8" w:rsidRPr="00BD07A8">
        <w:rPr>
          <w:b/>
          <w:bCs/>
          <w:sz w:val="16"/>
          <w:szCs w:val="16"/>
        </w:rPr>
        <w:t>THE SOCIALIST REPUBLIC OF VIETNAM</w:t>
      </w:r>
    </w:p>
    <w:p w14:paraId="52F16499" w14:textId="51C82387" w:rsidR="00F57A1D" w:rsidRPr="00F57A1D" w:rsidRDefault="00775B20" w:rsidP="007B628C">
      <w:pPr>
        <w:tabs>
          <w:tab w:val="center" w:pos="1418"/>
          <w:tab w:val="center" w:pos="4536"/>
        </w:tabs>
        <w:spacing w:after="0"/>
        <w:rPr>
          <w:b/>
          <w:bCs/>
          <w:sz w:val="16"/>
          <w:szCs w:val="16"/>
        </w:rPr>
      </w:pPr>
      <w:r>
        <w:rPr>
          <w:b/>
          <w:bCs/>
          <w:sz w:val="16"/>
          <w:szCs w:val="16"/>
        </w:rPr>
        <w:tab/>
      </w:r>
      <w:r w:rsidRPr="00775B20">
        <w:rPr>
          <w:b/>
          <w:bCs/>
          <w:sz w:val="16"/>
          <w:szCs w:val="16"/>
        </w:rPr>
        <w:t>HO CHI MINH CITY</w:t>
      </w:r>
      <w:r w:rsidR="002A526E">
        <w:rPr>
          <w:b/>
          <w:bCs/>
          <w:sz w:val="16"/>
          <w:szCs w:val="16"/>
        </w:rPr>
        <w:t xml:space="preserve"> </w:t>
      </w:r>
      <w:r w:rsidR="00C5207E" w:rsidRPr="00C5207E">
        <w:rPr>
          <w:b/>
          <w:bCs/>
          <w:sz w:val="16"/>
          <w:szCs w:val="16"/>
        </w:rPr>
        <w:t>UNIVERSITY OF</w:t>
      </w:r>
      <w:r w:rsidR="00F57A1D" w:rsidRPr="00F57A1D">
        <w:rPr>
          <w:b/>
          <w:bCs/>
          <w:sz w:val="16"/>
          <w:szCs w:val="16"/>
        </w:rPr>
        <w:tab/>
      </w:r>
      <w:r w:rsidR="004A2721" w:rsidRPr="004A2721">
        <w:rPr>
          <w:b/>
          <w:bCs/>
          <w:sz w:val="16"/>
          <w:szCs w:val="16"/>
        </w:rPr>
        <w:t>Independence – Freedom - Happiness</w:t>
      </w:r>
    </w:p>
    <w:p w14:paraId="32B2D60F" w14:textId="7564806A" w:rsidR="00F57A1D" w:rsidRDefault="007B628C" w:rsidP="007B628C">
      <w:pPr>
        <w:tabs>
          <w:tab w:val="center" w:pos="1418"/>
          <w:tab w:val="center" w:pos="4536"/>
        </w:tabs>
        <w:spacing w:after="0"/>
        <w:rPr>
          <w:b/>
          <w:bCs/>
          <w:sz w:val="16"/>
          <w:szCs w:val="16"/>
        </w:rPr>
      </w:pPr>
      <w:r>
        <w:rPr>
          <w:b/>
          <w:bCs/>
          <w:noProof/>
          <w:sz w:val="16"/>
          <w:szCs w:val="16"/>
        </w:rPr>
        <w:pict w14:anchorId="5A73DE33">
          <v:shapetype id="_x0000_t32" coordsize="21600,21600" o:spt="32" o:oned="t" path="m,l21600,21600e" filled="f">
            <v:path arrowok="t" fillok="f" o:connecttype="none"/>
            <o:lock v:ext="edit" shapetype="t"/>
          </v:shapetype>
          <v:shape id="_x0000_s1028" type="#_x0000_t32" style="position:absolute;margin-left:178.25pt;margin-top:1.8pt;width:97.15pt;height:0;z-index:251658240" o:connectortype="straight"/>
        </w:pict>
      </w:r>
      <w:r w:rsidR="00F57A1D" w:rsidRPr="00F57A1D">
        <w:rPr>
          <w:b/>
          <w:bCs/>
          <w:sz w:val="16"/>
          <w:szCs w:val="16"/>
        </w:rPr>
        <w:tab/>
      </w:r>
      <w:r w:rsidR="002A526E" w:rsidRPr="002A526E">
        <w:rPr>
          <w:b/>
          <w:bCs/>
          <w:sz w:val="16"/>
          <w:szCs w:val="16"/>
        </w:rPr>
        <w:t>TECHNOLOGY AND EDUCATION</w:t>
      </w:r>
      <w:r w:rsidR="00F57A1D">
        <w:rPr>
          <w:b/>
          <w:bCs/>
          <w:sz w:val="16"/>
          <w:szCs w:val="16"/>
        </w:rPr>
        <w:tab/>
      </w:r>
    </w:p>
    <w:p w14:paraId="03B69444" w14:textId="2B9F652F" w:rsidR="00F57A1D" w:rsidRDefault="00C5207E" w:rsidP="00F57A1D">
      <w:pPr>
        <w:tabs>
          <w:tab w:val="center" w:pos="1418"/>
          <w:tab w:val="center" w:pos="4395"/>
        </w:tabs>
        <w:spacing w:after="0"/>
        <w:rPr>
          <w:b/>
          <w:bCs/>
          <w:sz w:val="16"/>
          <w:szCs w:val="16"/>
        </w:rPr>
      </w:pPr>
      <w:r>
        <w:rPr>
          <w:b/>
          <w:bCs/>
          <w:noProof/>
          <w:sz w:val="16"/>
          <w:szCs w:val="16"/>
        </w:rPr>
        <w:pict w14:anchorId="5A73DE33">
          <v:shape id="_x0000_s1029" type="#_x0000_t32" style="position:absolute;margin-left:18.4pt;margin-top:.5pt;width:103.05pt;height:.05pt;z-index:251659264" o:connectortype="straight"/>
        </w:pict>
      </w:r>
    </w:p>
    <w:p w14:paraId="7711DE74" w14:textId="2E90DF68" w:rsidR="00F57A1D" w:rsidRDefault="00197AC6" w:rsidP="00F57A1D">
      <w:pPr>
        <w:spacing w:after="0"/>
        <w:jc w:val="center"/>
        <w:rPr>
          <w:b/>
          <w:sz w:val="24"/>
          <w:szCs w:val="24"/>
        </w:rPr>
      </w:pPr>
      <w:r w:rsidRPr="00197AC6">
        <w:rPr>
          <w:b/>
          <w:sz w:val="24"/>
          <w:szCs w:val="24"/>
        </w:rPr>
        <w:t>SUMMARY OF CONTRIBUTIONS OF THE DISSERTATION</w:t>
      </w:r>
    </w:p>
    <w:p w14:paraId="37424330" w14:textId="77777777" w:rsidR="00F57A1D" w:rsidRDefault="00F57A1D" w:rsidP="00F57A1D">
      <w:pPr>
        <w:spacing w:after="0"/>
        <w:jc w:val="center"/>
        <w:rPr>
          <w:b/>
          <w:sz w:val="24"/>
          <w:szCs w:val="24"/>
        </w:rPr>
      </w:pPr>
    </w:p>
    <w:p w14:paraId="3793030D" w14:textId="06B9CABE" w:rsidR="00F57A1D" w:rsidRDefault="00E83FCC" w:rsidP="00676FFE">
      <w:pPr>
        <w:tabs>
          <w:tab w:val="left" w:pos="1701"/>
          <w:tab w:val="left" w:pos="3969"/>
        </w:tabs>
        <w:spacing w:after="0"/>
        <w:rPr>
          <w:sz w:val="20"/>
          <w:szCs w:val="20"/>
        </w:rPr>
      </w:pPr>
      <w:r w:rsidRPr="00E83FCC">
        <w:rPr>
          <w:sz w:val="20"/>
          <w:szCs w:val="20"/>
        </w:rPr>
        <w:t>PhD candidate</w:t>
      </w:r>
      <w:r w:rsidR="007B628C">
        <w:rPr>
          <w:sz w:val="20"/>
          <w:szCs w:val="20"/>
        </w:rPr>
        <w:t>:</w:t>
      </w:r>
      <w:r w:rsidR="007B628C">
        <w:rPr>
          <w:sz w:val="20"/>
          <w:szCs w:val="20"/>
        </w:rPr>
        <w:tab/>
        <w:t xml:space="preserve">: </w:t>
      </w:r>
      <w:r w:rsidRPr="00E83FCC">
        <w:rPr>
          <w:b/>
          <w:bCs/>
          <w:sz w:val="20"/>
          <w:szCs w:val="20"/>
        </w:rPr>
        <w:t>Duong Hien Thuan</w:t>
      </w:r>
      <w:r w:rsidR="007B628C">
        <w:rPr>
          <w:sz w:val="20"/>
          <w:szCs w:val="20"/>
        </w:rPr>
        <w:tab/>
      </w:r>
      <w:r w:rsidR="00766453" w:rsidRPr="00766453">
        <w:rPr>
          <w:sz w:val="20"/>
          <w:szCs w:val="20"/>
        </w:rPr>
        <w:t>Fellows code</w:t>
      </w:r>
      <w:r w:rsidR="007B628C" w:rsidRPr="007B628C">
        <w:rPr>
          <w:sz w:val="20"/>
          <w:szCs w:val="20"/>
        </w:rPr>
        <w:t>: 1927002</w:t>
      </w:r>
    </w:p>
    <w:p w14:paraId="58358EA3" w14:textId="2960329F" w:rsidR="007B628C" w:rsidRDefault="008A5A20" w:rsidP="00676FFE">
      <w:pPr>
        <w:tabs>
          <w:tab w:val="left" w:pos="1701"/>
          <w:tab w:val="left" w:pos="3969"/>
        </w:tabs>
        <w:spacing w:after="0"/>
        <w:rPr>
          <w:sz w:val="20"/>
          <w:szCs w:val="20"/>
        </w:rPr>
      </w:pPr>
      <w:r w:rsidRPr="008A5A20">
        <w:rPr>
          <w:sz w:val="20"/>
          <w:szCs w:val="20"/>
        </w:rPr>
        <w:t>Major</w:t>
      </w:r>
      <w:r w:rsidR="007B628C">
        <w:rPr>
          <w:sz w:val="20"/>
          <w:szCs w:val="20"/>
        </w:rPr>
        <w:tab/>
        <w:t xml:space="preserve">: </w:t>
      </w:r>
      <w:r w:rsidR="007E3016" w:rsidRPr="007E3016">
        <w:rPr>
          <w:sz w:val="20"/>
          <w:szCs w:val="20"/>
        </w:rPr>
        <w:t>Electronic Engineering</w:t>
      </w:r>
      <w:r w:rsidR="007B628C">
        <w:rPr>
          <w:sz w:val="20"/>
          <w:szCs w:val="20"/>
        </w:rPr>
        <w:tab/>
      </w:r>
      <w:r w:rsidR="00676FFE" w:rsidRPr="00676FFE">
        <w:rPr>
          <w:sz w:val="20"/>
          <w:szCs w:val="20"/>
        </w:rPr>
        <w:t>Major code</w:t>
      </w:r>
      <w:r w:rsidR="007B628C" w:rsidRPr="007B628C">
        <w:rPr>
          <w:sz w:val="20"/>
          <w:szCs w:val="20"/>
        </w:rPr>
        <w:t xml:space="preserve">: 2019 </w:t>
      </w:r>
      <w:r w:rsidR="007B628C">
        <w:rPr>
          <w:sz w:val="20"/>
          <w:szCs w:val="20"/>
        </w:rPr>
        <w:t>–</w:t>
      </w:r>
      <w:r w:rsidR="007B628C" w:rsidRPr="007B628C">
        <w:rPr>
          <w:sz w:val="20"/>
          <w:szCs w:val="20"/>
        </w:rPr>
        <w:t xml:space="preserve"> 2022</w:t>
      </w:r>
    </w:p>
    <w:p w14:paraId="2FC51AAF" w14:textId="77777777" w:rsidR="00424D35" w:rsidRDefault="00165A83" w:rsidP="00424D35">
      <w:pPr>
        <w:tabs>
          <w:tab w:val="left" w:pos="1701"/>
          <w:tab w:val="left" w:pos="3969"/>
          <w:tab w:val="left" w:pos="4253"/>
        </w:tabs>
        <w:spacing w:after="0"/>
        <w:rPr>
          <w:sz w:val="20"/>
          <w:szCs w:val="20"/>
        </w:rPr>
      </w:pPr>
      <w:r w:rsidRPr="00165A83">
        <w:rPr>
          <w:sz w:val="20"/>
          <w:szCs w:val="20"/>
        </w:rPr>
        <w:t>Dissertation title</w:t>
      </w:r>
      <w:r w:rsidR="007B628C">
        <w:rPr>
          <w:sz w:val="20"/>
          <w:szCs w:val="20"/>
        </w:rPr>
        <w:tab/>
        <w:t>:</w:t>
      </w:r>
      <w:r w:rsidR="007B628C" w:rsidRPr="007B628C">
        <w:t xml:space="preserve"> </w:t>
      </w:r>
      <w:r w:rsidR="00424D35" w:rsidRPr="00424D35">
        <w:rPr>
          <w:sz w:val="20"/>
          <w:szCs w:val="20"/>
        </w:rPr>
        <w:t>Secure Cooperative Transmission of Image Super-</w:t>
      </w:r>
    </w:p>
    <w:p w14:paraId="020C3D1A" w14:textId="1025393C" w:rsidR="007B628C" w:rsidRDefault="00424D35" w:rsidP="00424D35">
      <w:pPr>
        <w:tabs>
          <w:tab w:val="left" w:pos="1701"/>
          <w:tab w:val="left" w:pos="3969"/>
          <w:tab w:val="left" w:pos="4253"/>
        </w:tabs>
        <w:spacing w:after="0"/>
        <w:rPr>
          <w:sz w:val="20"/>
          <w:szCs w:val="20"/>
        </w:rPr>
      </w:pPr>
      <w:r>
        <w:rPr>
          <w:sz w:val="20"/>
          <w:szCs w:val="20"/>
        </w:rPr>
        <w:tab/>
        <w:t xml:space="preserve">  </w:t>
      </w:r>
      <w:r w:rsidRPr="00424D35">
        <w:rPr>
          <w:sz w:val="20"/>
          <w:szCs w:val="20"/>
        </w:rPr>
        <w:t>Resolution in</w:t>
      </w:r>
      <w:r>
        <w:rPr>
          <w:sz w:val="20"/>
          <w:szCs w:val="20"/>
        </w:rPr>
        <w:t xml:space="preserve"> </w:t>
      </w:r>
      <w:r w:rsidRPr="00424D35">
        <w:rPr>
          <w:sz w:val="20"/>
          <w:szCs w:val="20"/>
        </w:rPr>
        <w:t>Wireless Relay Networks</w:t>
      </w:r>
    </w:p>
    <w:p w14:paraId="34BF37C1" w14:textId="174E3C17" w:rsidR="007B628C" w:rsidRDefault="009B64B5" w:rsidP="00676FFE">
      <w:pPr>
        <w:tabs>
          <w:tab w:val="left" w:pos="1701"/>
          <w:tab w:val="left" w:pos="3969"/>
          <w:tab w:val="left" w:pos="4253"/>
        </w:tabs>
        <w:spacing w:after="0"/>
        <w:rPr>
          <w:sz w:val="20"/>
          <w:szCs w:val="20"/>
        </w:rPr>
      </w:pPr>
      <w:r w:rsidRPr="009B64B5">
        <w:rPr>
          <w:sz w:val="20"/>
          <w:szCs w:val="20"/>
        </w:rPr>
        <w:t>Supervisor one</w:t>
      </w:r>
      <w:r w:rsidR="007B628C">
        <w:rPr>
          <w:sz w:val="20"/>
          <w:szCs w:val="20"/>
        </w:rPr>
        <w:tab/>
        <w:t>:</w:t>
      </w:r>
      <w:r w:rsidR="007B628C" w:rsidRPr="007B628C">
        <w:t xml:space="preserve"> </w:t>
      </w:r>
      <w:r w:rsidR="005C35DE" w:rsidRPr="005C35DE">
        <w:rPr>
          <w:sz w:val="20"/>
          <w:szCs w:val="20"/>
        </w:rPr>
        <w:t>Assoc. Prof.</w:t>
      </w:r>
      <w:r w:rsidR="007B628C" w:rsidRPr="007B628C">
        <w:rPr>
          <w:sz w:val="20"/>
          <w:szCs w:val="20"/>
        </w:rPr>
        <w:t xml:space="preserve"> Phan V</w:t>
      </w:r>
      <w:r w:rsidR="00A40F48">
        <w:rPr>
          <w:sz w:val="20"/>
          <w:szCs w:val="20"/>
        </w:rPr>
        <w:t>a</w:t>
      </w:r>
      <w:r w:rsidR="007B628C" w:rsidRPr="007B628C">
        <w:rPr>
          <w:sz w:val="20"/>
          <w:szCs w:val="20"/>
        </w:rPr>
        <w:t>n Ca</w:t>
      </w:r>
    </w:p>
    <w:p w14:paraId="0BD85E4B" w14:textId="0CB0DA63" w:rsidR="007B628C" w:rsidRDefault="00A40F48" w:rsidP="00676FFE">
      <w:pPr>
        <w:tabs>
          <w:tab w:val="left" w:pos="1701"/>
          <w:tab w:val="left" w:pos="3969"/>
          <w:tab w:val="left" w:pos="4253"/>
        </w:tabs>
        <w:spacing w:after="0"/>
        <w:rPr>
          <w:sz w:val="20"/>
          <w:szCs w:val="20"/>
        </w:rPr>
      </w:pPr>
      <w:r w:rsidRPr="00A40F48">
        <w:rPr>
          <w:sz w:val="20"/>
          <w:szCs w:val="20"/>
        </w:rPr>
        <w:t>Supervisor two</w:t>
      </w:r>
      <w:r w:rsidR="007B628C">
        <w:rPr>
          <w:sz w:val="20"/>
          <w:szCs w:val="20"/>
        </w:rPr>
        <w:tab/>
        <w:t>:</w:t>
      </w:r>
      <w:r w:rsidR="007B628C" w:rsidRPr="007B628C">
        <w:t xml:space="preserve"> </w:t>
      </w:r>
      <w:r w:rsidR="00147F54">
        <w:rPr>
          <w:sz w:val="20"/>
          <w:szCs w:val="20"/>
        </w:rPr>
        <w:t>Dr</w:t>
      </w:r>
      <w:r w:rsidR="007B628C" w:rsidRPr="007B628C">
        <w:rPr>
          <w:sz w:val="20"/>
          <w:szCs w:val="20"/>
        </w:rPr>
        <w:t>. Vi</w:t>
      </w:r>
      <w:r w:rsidR="00147F54">
        <w:rPr>
          <w:sz w:val="20"/>
          <w:szCs w:val="20"/>
        </w:rPr>
        <w:t>e</w:t>
      </w:r>
      <w:r w:rsidR="007B628C" w:rsidRPr="007B628C">
        <w:rPr>
          <w:sz w:val="20"/>
          <w:szCs w:val="20"/>
        </w:rPr>
        <w:t>n Qu</w:t>
      </w:r>
      <w:r w:rsidR="005C35DE">
        <w:rPr>
          <w:sz w:val="20"/>
          <w:szCs w:val="20"/>
        </w:rPr>
        <w:t>o</w:t>
      </w:r>
      <w:r w:rsidR="007B628C" w:rsidRPr="007B628C">
        <w:rPr>
          <w:sz w:val="20"/>
          <w:szCs w:val="20"/>
        </w:rPr>
        <w:t>c Tu</w:t>
      </w:r>
      <w:r w:rsidR="005C35DE">
        <w:rPr>
          <w:sz w:val="20"/>
          <w:szCs w:val="20"/>
        </w:rPr>
        <w:t>a</w:t>
      </w:r>
      <w:r w:rsidR="007B628C" w:rsidRPr="007B628C">
        <w:rPr>
          <w:sz w:val="20"/>
          <w:szCs w:val="20"/>
        </w:rPr>
        <w:t>n</w:t>
      </w:r>
    </w:p>
    <w:p w14:paraId="48F93B60" w14:textId="3B6F326B" w:rsidR="007B628C" w:rsidRPr="007B628C" w:rsidRDefault="00116FF0" w:rsidP="007B628C">
      <w:pPr>
        <w:tabs>
          <w:tab w:val="left" w:pos="2127"/>
          <w:tab w:val="left" w:pos="4253"/>
        </w:tabs>
        <w:spacing w:before="120" w:after="120"/>
        <w:rPr>
          <w:b/>
          <w:bCs/>
          <w:sz w:val="20"/>
          <w:szCs w:val="20"/>
        </w:rPr>
      </w:pPr>
      <w:r w:rsidRPr="00116FF0">
        <w:rPr>
          <w:b/>
          <w:bCs/>
          <w:sz w:val="20"/>
          <w:szCs w:val="20"/>
        </w:rPr>
        <w:t>Summary of theoretical and academic contribution of the dissertation:</w:t>
      </w:r>
    </w:p>
    <w:p w14:paraId="46F7B844" w14:textId="77777777" w:rsidR="005E1329" w:rsidRPr="005E1329" w:rsidRDefault="005E1329" w:rsidP="005E1329">
      <w:pPr>
        <w:tabs>
          <w:tab w:val="center" w:pos="3969"/>
        </w:tabs>
        <w:spacing w:before="120" w:after="120"/>
        <w:ind w:firstLine="170"/>
        <w:jc w:val="both"/>
        <w:rPr>
          <w:sz w:val="20"/>
          <w:szCs w:val="20"/>
        </w:rPr>
      </w:pPr>
      <w:r w:rsidRPr="005E1329">
        <w:rPr>
          <w:sz w:val="20"/>
          <w:szCs w:val="20"/>
        </w:rPr>
        <w:t>This dissertation is an interdisciplinary research work that integrates knowledge from cooperative wireless communications, digital image processing, Random Linear Network Coding (RLNC), and deep learning (DL) techniques.</w:t>
      </w:r>
    </w:p>
    <w:p w14:paraId="2864D8E1" w14:textId="77777777" w:rsidR="005E1329" w:rsidRPr="005E1329" w:rsidRDefault="005E1329" w:rsidP="005E1329">
      <w:pPr>
        <w:tabs>
          <w:tab w:val="center" w:pos="3969"/>
        </w:tabs>
        <w:spacing w:before="120" w:after="120"/>
        <w:ind w:firstLine="170"/>
        <w:jc w:val="both"/>
        <w:rPr>
          <w:sz w:val="20"/>
          <w:szCs w:val="20"/>
        </w:rPr>
      </w:pPr>
      <w:r w:rsidRPr="005E1329">
        <w:rPr>
          <w:sz w:val="20"/>
          <w:szCs w:val="20"/>
        </w:rPr>
        <w:t>The core contribution of the dissertation is the proposal of a novel Secure Cooperative Relay (SCR) protocol for cooperative relay wireless networks, simultaneously targeting three critical objectives: (i) bandwidth efficiency, (ii) transmission reliability, and (iii) data security against unauthorized access by eavesdroppers. SCR leverages RLNC to encode and protect the transmitted data, incorporates a mechanism to downscale high-resolution (HR) images into low-resolution (LR) images to save bandwidth, and embeds the LR images into reference images selected from a shared database available to legitimate nodes. At the receiver, the embedded data is recovered through RLNC decoding, denoised using a DnCNN neural network, and upscaled via the VDSR deep super-resolution method to reconstruct the final HR image.</w:t>
      </w:r>
    </w:p>
    <w:p w14:paraId="3FE0F0DA" w14:textId="77777777" w:rsidR="005E1329" w:rsidRPr="005E1329" w:rsidRDefault="005E1329" w:rsidP="005E1329">
      <w:pPr>
        <w:tabs>
          <w:tab w:val="center" w:pos="3969"/>
        </w:tabs>
        <w:spacing w:before="120" w:after="120"/>
        <w:ind w:firstLine="170"/>
        <w:jc w:val="both"/>
        <w:rPr>
          <w:sz w:val="20"/>
          <w:szCs w:val="20"/>
        </w:rPr>
      </w:pPr>
      <w:r w:rsidRPr="005E1329">
        <w:rPr>
          <w:sz w:val="20"/>
          <w:szCs w:val="20"/>
        </w:rPr>
        <w:t xml:space="preserve">For system implementation, the dissertation adopts a cooperative relay network model integrating Decode-and-Forward (DF) and Coded Cooperation (CC) strategies. Image data is transmitted over both the Secure Direct Transmission (SDT) channel and the Secure Relay </w:t>
      </w:r>
      <w:r w:rsidRPr="005E1329">
        <w:rPr>
          <w:sz w:val="20"/>
          <w:szCs w:val="20"/>
        </w:rPr>
        <w:lastRenderedPageBreak/>
        <w:t xml:space="preserve">Transmission (SRT) </w:t>
      </w:r>
      <w:proofErr w:type="gramStart"/>
      <w:r w:rsidRPr="005E1329">
        <w:rPr>
          <w:sz w:val="20"/>
          <w:szCs w:val="20"/>
        </w:rPr>
        <w:t>channels, and</w:t>
      </w:r>
      <w:proofErr w:type="gramEnd"/>
      <w:r w:rsidRPr="005E1329">
        <w:rPr>
          <w:sz w:val="20"/>
          <w:szCs w:val="20"/>
        </w:rPr>
        <w:t xml:space="preserve"> then combined to exploit spatial diversity while mitigating noise, attenuation, and channel fading. The proposed framework is validated through MATLAB simulations using a benchmark dataset of 20,000 images. Objective performance metrics, namely Peak Signal-to-Noise Ratio (PSNR) and Structural Similarity Index (SSIM), are evaluated over both AWGN and Rayleigh fading channels, with additional analysis of the impacts of channel attenuation, node placement, and receive diversity on the reconstructed image quality.</w:t>
      </w:r>
    </w:p>
    <w:p w14:paraId="3384AF1E" w14:textId="77777777" w:rsidR="005E1329" w:rsidRPr="005E1329" w:rsidRDefault="005E1329" w:rsidP="005E1329">
      <w:pPr>
        <w:tabs>
          <w:tab w:val="center" w:pos="3969"/>
        </w:tabs>
        <w:spacing w:before="120" w:after="120"/>
        <w:ind w:firstLine="170"/>
        <w:jc w:val="both"/>
        <w:rPr>
          <w:sz w:val="20"/>
          <w:szCs w:val="20"/>
        </w:rPr>
      </w:pPr>
      <w:r w:rsidRPr="005E1329">
        <w:rPr>
          <w:sz w:val="20"/>
          <w:szCs w:val="20"/>
        </w:rPr>
        <w:t>Experimental results indicate that in the low-SNR region, the SRT channel outperforms the SDT channel, whereas in the high-SNR region, SDT achieves better performance. Notably, the SCR protocol consistently delivers the highest efficiency and security across all test conditions, ensuring that eavesdroppers are practically unable to reconstruct the transmitted HR images. Furthermore, the study highlights a clear trade-off between bandwidth usage and image quality, enabling the design of optimal strategies to balance channel utilization efficiency with the desired Quality of Service (QoS) in image transmission applications.</w:t>
      </w:r>
    </w:p>
    <w:p w14:paraId="03478B17" w14:textId="043ED629" w:rsidR="002533BD" w:rsidRDefault="005E1329" w:rsidP="005E1329">
      <w:pPr>
        <w:tabs>
          <w:tab w:val="center" w:pos="3969"/>
        </w:tabs>
        <w:spacing w:before="120" w:after="120"/>
        <w:ind w:firstLine="170"/>
        <w:jc w:val="both"/>
        <w:rPr>
          <w:sz w:val="20"/>
          <w:szCs w:val="20"/>
        </w:rPr>
      </w:pPr>
      <w:r w:rsidRPr="005E1329">
        <w:rPr>
          <w:sz w:val="20"/>
          <w:szCs w:val="20"/>
        </w:rPr>
        <w:t>From a practical standpoint, the proposed SCR protocol can be applied to various scenarios requiring high-reliability and secure image transmission over wireless networks, such as remote monitoring, medical image delivery over wireless sensor networks, and UAV-based imaging in harsh environments. The research outcomes offer a feasible technical solution for future 5G/6G networks, IoT systems, and image transmission applications in medical and military domains, where both bandwidth efficiency and reliability are of paramount importance.</w:t>
      </w:r>
    </w:p>
    <w:p w14:paraId="576CE927" w14:textId="1B6409F5" w:rsidR="002533BD" w:rsidRPr="00613E55" w:rsidRDefault="002533BD" w:rsidP="002533BD">
      <w:pPr>
        <w:tabs>
          <w:tab w:val="center" w:pos="3969"/>
        </w:tabs>
        <w:spacing w:after="0"/>
        <w:ind w:firstLine="170"/>
        <w:jc w:val="both"/>
        <w:rPr>
          <w:i/>
          <w:iCs/>
          <w:sz w:val="20"/>
          <w:szCs w:val="20"/>
        </w:rPr>
      </w:pPr>
      <w:r>
        <w:rPr>
          <w:sz w:val="20"/>
          <w:szCs w:val="20"/>
        </w:rPr>
        <w:tab/>
      </w:r>
      <w:r w:rsidR="00613E55" w:rsidRPr="00613E55">
        <w:rPr>
          <w:i/>
          <w:iCs/>
          <w:sz w:val="20"/>
          <w:szCs w:val="20"/>
        </w:rPr>
        <w:t>Ho Chi Minh City, July 18, 2025</w:t>
      </w:r>
      <w:r w:rsidRPr="00613E55">
        <w:rPr>
          <w:i/>
          <w:iCs/>
          <w:sz w:val="20"/>
          <w:szCs w:val="20"/>
        </w:rPr>
        <w:t xml:space="preserve">   </w:t>
      </w:r>
    </w:p>
    <w:p w14:paraId="0839500B" w14:textId="575E7FCD" w:rsidR="002533BD" w:rsidRPr="002533BD" w:rsidRDefault="002533BD" w:rsidP="002533BD">
      <w:pPr>
        <w:tabs>
          <w:tab w:val="center" w:pos="3969"/>
        </w:tabs>
        <w:spacing w:after="0"/>
        <w:ind w:firstLine="170"/>
        <w:jc w:val="both"/>
        <w:rPr>
          <w:b/>
          <w:bCs/>
          <w:sz w:val="20"/>
          <w:szCs w:val="20"/>
        </w:rPr>
      </w:pPr>
      <w:r w:rsidRPr="002533BD">
        <w:rPr>
          <w:sz w:val="20"/>
          <w:szCs w:val="20"/>
        </w:rPr>
        <w:tab/>
      </w:r>
      <w:r w:rsidR="00E93889" w:rsidRPr="00E93889">
        <w:rPr>
          <w:b/>
          <w:bCs/>
          <w:sz w:val="20"/>
          <w:szCs w:val="20"/>
        </w:rPr>
        <w:t>PhD candidate</w:t>
      </w:r>
    </w:p>
    <w:p w14:paraId="19C0656E" w14:textId="2DF3C142" w:rsidR="002533BD" w:rsidRPr="006E0A83" w:rsidRDefault="002533BD" w:rsidP="002533BD">
      <w:pPr>
        <w:tabs>
          <w:tab w:val="center" w:pos="3969"/>
        </w:tabs>
        <w:spacing w:after="0"/>
        <w:ind w:firstLine="170"/>
        <w:jc w:val="both"/>
        <w:rPr>
          <w:i/>
          <w:iCs/>
          <w:sz w:val="20"/>
          <w:szCs w:val="20"/>
        </w:rPr>
      </w:pPr>
      <w:r w:rsidRPr="002533BD">
        <w:rPr>
          <w:sz w:val="20"/>
          <w:szCs w:val="20"/>
        </w:rPr>
        <w:tab/>
      </w:r>
      <w:r w:rsidR="006E0A83" w:rsidRPr="006E0A83">
        <w:rPr>
          <w:i/>
          <w:iCs/>
          <w:sz w:val="20"/>
          <w:szCs w:val="20"/>
        </w:rPr>
        <w:t>(Sign and name)</w:t>
      </w:r>
    </w:p>
    <w:p w14:paraId="11F7E804" w14:textId="77777777" w:rsidR="002533BD" w:rsidRPr="002533BD" w:rsidRDefault="002533BD" w:rsidP="002533BD">
      <w:pPr>
        <w:tabs>
          <w:tab w:val="center" w:pos="3969"/>
        </w:tabs>
        <w:spacing w:before="120" w:after="120"/>
        <w:ind w:firstLine="170"/>
        <w:jc w:val="both"/>
        <w:rPr>
          <w:sz w:val="20"/>
          <w:szCs w:val="20"/>
        </w:rPr>
      </w:pPr>
    </w:p>
    <w:p w14:paraId="259E5914" w14:textId="77777777" w:rsidR="002533BD" w:rsidRPr="002533BD" w:rsidRDefault="002533BD" w:rsidP="002533BD">
      <w:pPr>
        <w:tabs>
          <w:tab w:val="center" w:pos="3969"/>
        </w:tabs>
        <w:spacing w:before="120" w:after="120"/>
        <w:ind w:firstLine="170"/>
        <w:jc w:val="both"/>
        <w:rPr>
          <w:sz w:val="20"/>
          <w:szCs w:val="20"/>
        </w:rPr>
      </w:pPr>
    </w:p>
    <w:p w14:paraId="6BD89B8B" w14:textId="4641AC08" w:rsidR="002533BD" w:rsidRPr="007B628C" w:rsidRDefault="002533BD" w:rsidP="006E0A83">
      <w:pPr>
        <w:tabs>
          <w:tab w:val="center" w:pos="3969"/>
        </w:tabs>
        <w:spacing w:before="120" w:after="120"/>
        <w:jc w:val="both"/>
        <w:rPr>
          <w:sz w:val="20"/>
          <w:szCs w:val="20"/>
        </w:rPr>
      </w:pPr>
      <w:r>
        <w:rPr>
          <w:sz w:val="20"/>
          <w:szCs w:val="20"/>
        </w:rPr>
        <w:tab/>
      </w:r>
      <w:r w:rsidRPr="002533BD">
        <w:rPr>
          <w:b/>
          <w:bCs/>
          <w:sz w:val="20"/>
          <w:szCs w:val="20"/>
        </w:rPr>
        <w:t>D</w:t>
      </w:r>
      <w:r w:rsidR="006E0A83">
        <w:rPr>
          <w:b/>
          <w:bCs/>
          <w:sz w:val="20"/>
          <w:szCs w:val="20"/>
        </w:rPr>
        <w:t>uo</w:t>
      </w:r>
      <w:r w:rsidRPr="002533BD">
        <w:rPr>
          <w:b/>
          <w:bCs/>
          <w:sz w:val="20"/>
          <w:szCs w:val="20"/>
        </w:rPr>
        <w:t>ng Hi</w:t>
      </w:r>
      <w:r w:rsidR="006E0A83">
        <w:rPr>
          <w:b/>
          <w:bCs/>
          <w:sz w:val="20"/>
          <w:szCs w:val="20"/>
        </w:rPr>
        <w:t>e</w:t>
      </w:r>
      <w:r w:rsidRPr="002533BD">
        <w:rPr>
          <w:b/>
          <w:bCs/>
          <w:sz w:val="20"/>
          <w:szCs w:val="20"/>
        </w:rPr>
        <w:t>n Thu</w:t>
      </w:r>
      <w:r w:rsidR="006E0A83">
        <w:rPr>
          <w:b/>
          <w:bCs/>
          <w:sz w:val="20"/>
          <w:szCs w:val="20"/>
        </w:rPr>
        <w:t>a</w:t>
      </w:r>
      <w:r w:rsidRPr="002533BD">
        <w:rPr>
          <w:b/>
          <w:bCs/>
          <w:sz w:val="20"/>
          <w:szCs w:val="20"/>
        </w:rPr>
        <w:t>n</w:t>
      </w:r>
    </w:p>
    <w:sectPr w:rsidR="002533BD" w:rsidRPr="007B628C" w:rsidSect="00F57A1D">
      <w:pgSz w:w="8391" w:h="11906"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7A1D"/>
    <w:rsid w:val="00085179"/>
    <w:rsid w:val="000D5ADA"/>
    <w:rsid w:val="00116FF0"/>
    <w:rsid w:val="00147F54"/>
    <w:rsid w:val="00165A83"/>
    <w:rsid w:val="001870DD"/>
    <w:rsid w:val="00197AC6"/>
    <w:rsid w:val="001F5643"/>
    <w:rsid w:val="00234DFD"/>
    <w:rsid w:val="002533BD"/>
    <w:rsid w:val="002A526E"/>
    <w:rsid w:val="003370DB"/>
    <w:rsid w:val="00424D35"/>
    <w:rsid w:val="004553B2"/>
    <w:rsid w:val="0046070B"/>
    <w:rsid w:val="004A2721"/>
    <w:rsid w:val="004A51EE"/>
    <w:rsid w:val="004C357E"/>
    <w:rsid w:val="005C35DE"/>
    <w:rsid w:val="005D081C"/>
    <w:rsid w:val="005E1329"/>
    <w:rsid w:val="005F7070"/>
    <w:rsid w:val="00613E55"/>
    <w:rsid w:val="00676FFE"/>
    <w:rsid w:val="006C2620"/>
    <w:rsid w:val="006E0A83"/>
    <w:rsid w:val="00766453"/>
    <w:rsid w:val="00775B20"/>
    <w:rsid w:val="007B628C"/>
    <w:rsid w:val="007E3016"/>
    <w:rsid w:val="00895051"/>
    <w:rsid w:val="008A5A20"/>
    <w:rsid w:val="008D3C5D"/>
    <w:rsid w:val="009B64B5"/>
    <w:rsid w:val="009E4B09"/>
    <w:rsid w:val="00A40F48"/>
    <w:rsid w:val="00A45ADB"/>
    <w:rsid w:val="00AE5EEF"/>
    <w:rsid w:val="00BD07A8"/>
    <w:rsid w:val="00C5207E"/>
    <w:rsid w:val="00D01FEA"/>
    <w:rsid w:val="00D2297D"/>
    <w:rsid w:val="00D44A36"/>
    <w:rsid w:val="00E83FCC"/>
    <w:rsid w:val="00E93889"/>
    <w:rsid w:val="00ED27E2"/>
    <w:rsid w:val="00F57A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5916259B"/>
  <w15:chartTrackingRefBased/>
  <w15:docId w15:val="{79ADB6E9-EFD6-43CB-BE26-B6039CC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57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A1D"/>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57A1D"/>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57A1D"/>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57A1D"/>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57A1D"/>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57A1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57A1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57A1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57A1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5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A1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57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A1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57A1D"/>
    <w:pPr>
      <w:spacing w:before="160"/>
      <w:jc w:val="center"/>
    </w:pPr>
    <w:rPr>
      <w:i/>
      <w:iCs/>
      <w:color w:val="404040" w:themeColor="text1" w:themeTint="BF"/>
    </w:rPr>
  </w:style>
  <w:style w:type="character" w:customStyle="1" w:styleId="QuoteChar">
    <w:name w:val="Quote Char"/>
    <w:basedOn w:val="DefaultParagraphFont"/>
    <w:link w:val="Quote"/>
    <w:uiPriority w:val="29"/>
    <w:rsid w:val="00F57A1D"/>
    <w:rPr>
      <w:i/>
      <w:iCs/>
      <w:color w:val="404040" w:themeColor="text1" w:themeTint="BF"/>
      <w:lang w:val="en-US"/>
    </w:rPr>
  </w:style>
  <w:style w:type="paragraph" w:styleId="ListParagraph">
    <w:name w:val="List Paragraph"/>
    <w:basedOn w:val="Normal"/>
    <w:uiPriority w:val="34"/>
    <w:qFormat/>
    <w:rsid w:val="00F57A1D"/>
    <w:pPr>
      <w:ind w:left="720"/>
      <w:contextualSpacing/>
    </w:pPr>
  </w:style>
  <w:style w:type="character" w:styleId="IntenseEmphasis">
    <w:name w:val="Intense Emphasis"/>
    <w:basedOn w:val="DefaultParagraphFont"/>
    <w:uiPriority w:val="21"/>
    <w:qFormat/>
    <w:rsid w:val="00F57A1D"/>
    <w:rPr>
      <w:i/>
      <w:iCs/>
      <w:color w:val="0F4761" w:themeColor="accent1" w:themeShade="BF"/>
    </w:rPr>
  </w:style>
  <w:style w:type="paragraph" w:styleId="IntenseQuote">
    <w:name w:val="Intense Quote"/>
    <w:basedOn w:val="Normal"/>
    <w:next w:val="Normal"/>
    <w:link w:val="IntenseQuoteChar"/>
    <w:uiPriority w:val="30"/>
    <w:qFormat/>
    <w:rsid w:val="00F57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A1D"/>
    <w:rPr>
      <w:i/>
      <w:iCs/>
      <w:color w:val="0F4761" w:themeColor="accent1" w:themeShade="BF"/>
      <w:lang w:val="en-US"/>
    </w:rPr>
  </w:style>
  <w:style w:type="character" w:styleId="IntenseReference">
    <w:name w:val="Intense Reference"/>
    <w:basedOn w:val="DefaultParagraphFont"/>
    <w:uiPriority w:val="32"/>
    <w:qFormat/>
    <w:rsid w:val="00F57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Hiển Thuận</dc:creator>
  <cp:keywords/>
  <dc:description/>
  <cp:lastModifiedBy>Dương Hiển Thuận</cp:lastModifiedBy>
  <cp:revision>26</cp:revision>
  <dcterms:created xsi:type="dcterms:W3CDTF">2025-08-24T22:01:00Z</dcterms:created>
  <dcterms:modified xsi:type="dcterms:W3CDTF">2025-08-24T22:11:00Z</dcterms:modified>
</cp:coreProperties>
</file>